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B" w:rsidRPr="00A44B0B" w:rsidRDefault="00A44B0B" w:rsidP="00A44B0B">
      <w:pPr>
        <w:shd w:val="clear" w:color="auto" w:fill="FFFFFF"/>
        <w:ind w:left="11" w:right="-6" w:firstLine="697"/>
        <w:jc w:val="center"/>
        <w:rPr>
          <w:b/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="00D77D8C">
        <w:rPr>
          <w:b/>
          <w:sz w:val="28"/>
          <w:szCs w:val="28"/>
        </w:rPr>
        <w:t>2015 году</w:t>
      </w:r>
      <w:r w:rsidRPr="00A44B0B">
        <w:rPr>
          <w:b/>
          <w:sz w:val="28"/>
          <w:szCs w:val="28"/>
        </w:rPr>
        <w:t>.</w:t>
      </w:r>
    </w:p>
    <w:p w:rsidR="00A44B0B" w:rsidRDefault="00A44B0B" w:rsidP="00A44B0B">
      <w:pPr>
        <w:shd w:val="clear" w:color="auto" w:fill="FFFFFF"/>
        <w:spacing w:before="187"/>
        <w:ind w:firstLine="284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по противодействию коррупции в Управлении Роскомнадзора по Республике Мордовия организована в соответствии с Планом </w:t>
      </w:r>
      <w:r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>
        <w:rPr>
          <w:sz w:val="28"/>
          <w:szCs w:val="28"/>
        </w:rPr>
        <w:t>Республике Мордовия</w:t>
      </w:r>
      <w:r>
        <w:rPr>
          <w:color w:val="000000"/>
          <w:sz w:val="28"/>
          <w:szCs w:val="28"/>
        </w:rPr>
        <w:t xml:space="preserve"> на 2014-2015 годы</w:t>
      </w:r>
      <w:r w:rsidR="000A26F4">
        <w:rPr>
          <w:color w:val="000000"/>
          <w:sz w:val="28"/>
          <w:szCs w:val="28"/>
        </w:rPr>
        <w:t>,</w:t>
      </w:r>
      <w:r w:rsidR="000A26F4" w:rsidRPr="000A26F4">
        <w:rPr>
          <w:sz w:val="28"/>
          <w:szCs w:val="28"/>
        </w:rPr>
        <w:t xml:space="preserve"> </w:t>
      </w:r>
      <w:r w:rsidR="000A26F4">
        <w:rPr>
          <w:sz w:val="28"/>
          <w:szCs w:val="28"/>
        </w:rPr>
        <w:t xml:space="preserve">утвержденным приказом руководителя от 23.05.2014г. № 111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>
        <w:rPr>
          <w:bCs/>
          <w:sz w:val="28"/>
          <w:szCs w:val="28"/>
        </w:rPr>
        <w:t>.</w:t>
      </w:r>
      <w:proofErr w:type="gramEnd"/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4B0B" w:rsidRDefault="00A44B0B" w:rsidP="00A44B0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BB404E" w:rsidRDefault="00BB404E" w:rsidP="00BB404E">
      <w:pPr>
        <w:ind w:left="11" w:firstLine="69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Постоянно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BB404E" w:rsidRDefault="00BB404E" w:rsidP="00BB40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Организована работа по формированию кадрового резерва, в 2015 году проведено 2 конкурса на включение граждан и гражданских служащих в кадровый резерв. По результатам конкурса 2 человека были включены в кадровый резерв Управления на замещение вакантных должностей.</w:t>
      </w:r>
    </w:p>
    <w:p w:rsidR="00BB404E" w:rsidRDefault="00BB404E" w:rsidP="00BB404E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 течение 2015 года с гражданскими служащими Управления проведены занятия по следующим темам:</w:t>
      </w:r>
    </w:p>
    <w:p w:rsidR="00BB404E" w:rsidRDefault="00BB404E" w:rsidP="00BB404E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«Поведение гражданских служащих в случае получения подарков или проведения протокольных мероприятий»; </w:t>
      </w:r>
    </w:p>
    <w:p w:rsidR="00BB404E" w:rsidRDefault="00BB404E" w:rsidP="00BB404E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«Ограничения и запреты, связанные с прохождением государственной гражданской службы»;</w:t>
      </w:r>
    </w:p>
    <w:p w:rsidR="00BB404E" w:rsidRDefault="00BB404E" w:rsidP="00BB404E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«Правонарушения коррупционной направленности, связанные с конфликтом интересов на государственной службе».  </w:t>
      </w:r>
    </w:p>
    <w:p w:rsidR="00BB404E" w:rsidRDefault="00BB404E" w:rsidP="00BB404E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«Привлечение к ответственности гражданских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коррупции».</w:t>
      </w:r>
    </w:p>
    <w:p w:rsidR="00BB404E" w:rsidRDefault="00BB404E" w:rsidP="00BB404E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предупреждения коррупционных правонарушений осуществлялся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уделялось  обращениям   граждан   и    юридическим лицам. </w:t>
      </w:r>
    </w:p>
    <w:p w:rsidR="00BB404E" w:rsidRDefault="00BB404E" w:rsidP="00BB404E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Проводился 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требований  к служебному поведению и соблюдению ограничений, наложенных законодательством на государственных гражданских служащих. Всего за 2015 год было проанализировано 1774 материала печатных, электронных и сетевых средств </w:t>
      </w:r>
      <w:r>
        <w:rPr>
          <w:sz w:val="28"/>
          <w:szCs w:val="28"/>
        </w:rPr>
        <w:lastRenderedPageBreak/>
        <w:t>массовой информации.  Отчет о проведенном мониторинге в установленные сроки представлен руководителю управления.</w:t>
      </w:r>
    </w:p>
    <w:p w:rsidR="00BB404E" w:rsidRDefault="00BB404E" w:rsidP="00BB404E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 Управлении обеспечено функционирование «горячей линии» и «телефона доверия» по вопросам противодействия коррупции. </w:t>
      </w:r>
    </w:p>
    <w:p w:rsidR="00BB404E" w:rsidRDefault="00BB404E" w:rsidP="00BB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В </w:t>
      </w:r>
      <w:r>
        <w:rPr>
          <w:sz w:val="28"/>
          <w:szCs w:val="28"/>
          <w:lang w:val="en-US"/>
        </w:rPr>
        <w:t>IV</w:t>
      </w:r>
      <w:r w:rsidRPr="00BB4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 2 гражданских служащих Управления прошли повышение квалификации по теме: «Правовые основы государственной гражданской службы и противодействия коррупции».</w:t>
      </w:r>
    </w:p>
    <w:p w:rsidR="00BB404E" w:rsidRDefault="00BB404E" w:rsidP="00BB404E">
      <w:pPr>
        <w:tabs>
          <w:tab w:val="left" w:pos="1560"/>
          <w:tab w:val="left" w:pos="1701"/>
        </w:tabs>
        <w:ind w:firstLine="709"/>
        <w:jc w:val="both"/>
        <w:rPr>
          <w:b/>
          <w:sz w:val="28"/>
          <w:szCs w:val="28"/>
          <w:highlight w:val="green"/>
        </w:rPr>
      </w:pPr>
    </w:p>
    <w:p w:rsidR="00A44B0B" w:rsidRDefault="00A44B0B" w:rsidP="00A44B0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sectPr w:rsidR="00A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0A26F4"/>
    <w:rsid w:val="00A44B0B"/>
    <w:rsid w:val="00BB404E"/>
    <w:rsid w:val="00C465D5"/>
    <w:rsid w:val="00CD2768"/>
    <w:rsid w:val="00D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B0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A44B0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B0B"/>
    <w:pPr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A44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</dc:creator>
  <cp:lastModifiedBy>Рулина</cp:lastModifiedBy>
  <cp:revision>4</cp:revision>
  <dcterms:created xsi:type="dcterms:W3CDTF">2015-12-30T13:26:00Z</dcterms:created>
  <dcterms:modified xsi:type="dcterms:W3CDTF">2016-01-18T11:04:00Z</dcterms:modified>
</cp:coreProperties>
</file>