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130">
        <w:rPr>
          <w:rFonts w:ascii="Times New Roman" w:hAnsi="Times New Roman" w:cs="Times New Roman"/>
          <w:sz w:val="28"/>
          <w:szCs w:val="28"/>
        </w:rPr>
        <w:t>Во 2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E53F65">
        <w:rPr>
          <w:rFonts w:ascii="Times New Roman" w:hAnsi="Times New Roman" w:cs="Times New Roman"/>
          <w:sz w:val="28"/>
          <w:szCs w:val="28"/>
        </w:rPr>
        <w:t xml:space="preserve"> год</w:t>
      </w:r>
      <w:r w:rsidR="002F2130">
        <w:rPr>
          <w:rFonts w:ascii="Times New Roman" w:hAnsi="Times New Roman" w:cs="Times New Roman"/>
          <w:sz w:val="28"/>
          <w:szCs w:val="28"/>
        </w:rPr>
        <w:t>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F2130">
        <w:rPr>
          <w:rFonts w:ascii="Times New Roman" w:hAnsi="Times New Roman" w:cs="Times New Roman"/>
          <w:sz w:val="28"/>
          <w:szCs w:val="28"/>
        </w:rPr>
        <w:t>72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F21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2F2130">
        <w:rPr>
          <w:rFonts w:ascii="Times New Roman" w:hAnsi="Times New Roman" w:cs="Times New Roman"/>
          <w:sz w:val="28"/>
          <w:szCs w:val="28"/>
        </w:rPr>
        <w:t>о 2 квартале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2F2130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130">
        <w:rPr>
          <w:rFonts w:ascii="Times New Roman" w:hAnsi="Times New Roman" w:cs="Times New Roman"/>
          <w:sz w:val="28"/>
          <w:szCs w:val="28"/>
        </w:rPr>
        <w:t>16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F2130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2F2130">
        <w:rPr>
          <w:rFonts w:ascii="Times New Roman" w:hAnsi="Times New Roman" w:cs="Times New Roman"/>
          <w:sz w:val="28"/>
          <w:szCs w:val="28"/>
        </w:rPr>
        <w:t>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2F21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130">
        <w:rPr>
          <w:rFonts w:ascii="Times New Roman" w:hAnsi="Times New Roman" w:cs="Times New Roman"/>
          <w:sz w:val="28"/>
          <w:szCs w:val="28"/>
        </w:rPr>
        <w:t>41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2F2130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130">
        <w:rPr>
          <w:rFonts w:ascii="Times New Roman" w:hAnsi="Times New Roman" w:cs="Times New Roman"/>
          <w:sz w:val="28"/>
          <w:szCs w:val="28"/>
        </w:rPr>
        <w:t>1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 w:rsidR="0079106F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2F2130">
        <w:rPr>
          <w:rFonts w:ascii="Times New Roman" w:hAnsi="Times New Roman" w:cs="Times New Roman"/>
          <w:sz w:val="28"/>
          <w:szCs w:val="28"/>
        </w:rPr>
        <w:t>ений – 4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2F2130">
        <w:rPr>
          <w:rFonts w:ascii="Times New Roman" w:hAnsi="Times New Roman" w:cs="Times New Roman"/>
          <w:sz w:val="28"/>
          <w:szCs w:val="28"/>
        </w:rPr>
        <w:t>услуг связи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0F" w:rsidRDefault="004B32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</w:t>
      </w:r>
      <w:r w:rsidR="002F2130">
        <w:rPr>
          <w:rFonts w:ascii="Times New Roman" w:hAnsi="Times New Roman" w:cs="Times New Roman"/>
          <w:sz w:val="28"/>
          <w:szCs w:val="28"/>
        </w:rPr>
        <w:t xml:space="preserve"> отсутствие покрытия и т.д.)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396" w:rsidRDefault="007E639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треск, неразборчивость речи, пропадание слогов и </w:t>
      </w:r>
      <w:r w:rsidR="006511E7">
        <w:rPr>
          <w:rFonts w:ascii="Times New Roman" w:hAnsi="Times New Roman" w:cs="Times New Roman"/>
          <w:sz w:val="28"/>
          <w:szCs w:val="28"/>
        </w:rPr>
        <w:t>слов при переговорах, невозмож</w:t>
      </w:r>
      <w:r>
        <w:rPr>
          <w:rFonts w:ascii="Times New Roman" w:hAnsi="Times New Roman" w:cs="Times New Roman"/>
          <w:sz w:val="28"/>
          <w:szCs w:val="28"/>
        </w:rPr>
        <w:t>ность дозвона по отдельным направлениям и т.д.)</w:t>
      </w:r>
      <w:r w:rsidR="006511E7">
        <w:rPr>
          <w:rFonts w:ascii="Times New Roman" w:hAnsi="Times New Roman" w:cs="Times New Roman"/>
          <w:sz w:val="28"/>
          <w:szCs w:val="28"/>
        </w:rPr>
        <w:t xml:space="preserve"> – 1 обращение;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11" w:rsidRDefault="00B64A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</w:t>
      </w:r>
      <w:r w:rsidR="000F62C2">
        <w:rPr>
          <w:rFonts w:ascii="Times New Roman" w:hAnsi="Times New Roman" w:cs="Times New Roman"/>
          <w:sz w:val="28"/>
          <w:szCs w:val="28"/>
        </w:rPr>
        <w:t xml:space="preserve"> с суммой выставленного счёта (несогласие с указанным в счёте объёмом и видами услуг)</w:t>
      </w:r>
      <w:r w:rsidR="002F2130">
        <w:rPr>
          <w:rFonts w:ascii="Times New Roman" w:hAnsi="Times New Roman" w:cs="Times New Roman"/>
          <w:sz w:val="28"/>
          <w:szCs w:val="28"/>
        </w:rPr>
        <w:t xml:space="preserve"> – 1</w:t>
      </w:r>
      <w:r w:rsidR="000266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 w:rsidR="006B75E9"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130">
        <w:rPr>
          <w:rFonts w:ascii="Times New Roman" w:hAnsi="Times New Roman" w:cs="Times New Roman"/>
          <w:sz w:val="28"/>
          <w:szCs w:val="28"/>
        </w:rPr>
        <w:t xml:space="preserve"> – 2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B75E9">
        <w:rPr>
          <w:rFonts w:ascii="Times New Roman" w:hAnsi="Times New Roman" w:cs="Times New Roman"/>
          <w:sz w:val="28"/>
          <w:szCs w:val="28"/>
        </w:rPr>
        <w:t>;</w:t>
      </w:r>
    </w:p>
    <w:p w:rsidR="00125011" w:rsidRDefault="001250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</w:t>
      </w:r>
      <w:r w:rsidR="00625167">
        <w:rPr>
          <w:rFonts w:ascii="Times New Roman" w:hAnsi="Times New Roman" w:cs="Times New Roman"/>
          <w:sz w:val="28"/>
          <w:szCs w:val="28"/>
        </w:rPr>
        <w:t>есения номера, иные при</w:t>
      </w:r>
      <w:r w:rsidR="00A81082">
        <w:rPr>
          <w:rFonts w:ascii="Times New Roman" w:hAnsi="Times New Roman" w:cs="Times New Roman"/>
          <w:sz w:val="28"/>
          <w:szCs w:val="28"/>
        </w:rPr>
        <w:t xml:space="preserve">чины) </w:t>
      </w:r>
      <w:r w:rsidR="002F2130">
        <w:rPr>
          <w:rFonts w:ascii="Times New Roman" w:hAnsi="Times New Roman" w:cs="Times New Roman"/>
          <w:sz w:val="28"/>
          <w:szCs w:val="28"/>
        </w:rPr>
        <w:t>– 1</w:t>
      </w:r>
      <w:r w:rsidR="00C259E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е</w:t>
      </w:r>
      <w:r w:rsidR="001D24C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2F21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59E4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1D7DED">
        <w:rPr>
          <w:rFonts w:ascii="Times New Roman" w:hAnsi="Times New Roman" w:cs="Times New Roman"/>
          <w:sz w:val="28"/>
          <w:szCs w:val="28"/>
        </w:rPr>
        <w:t>6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3C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9AE" w:rsidRDefault="006459A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97">
        <w:rPr>
          <w:rFonts w:ascii="Times New Roman" w:hAnsi="Times New Roman" w:cs="Times New Roman"/>
          <w:sz w:val="28"/>
          <w:szCs w:val="28"/>
        </w:rPr>
        <w:t xml:space="preserve"> досыл документов по запросу – 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7B0505">
        <w:rPr>
          <w:rFonts w:ascii="Times New Roman" w:hAnsi="Times New Roman" w:cs="Times New Roman"/>
          <w:sz w:val="28"/>
          <w:szCs w:val="28"/>
        </w:rPr>
        <w:t>1</w:t>
      </w:r>
      <w:r w:rsidR="00D63F2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2F21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2130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</w:t>
      </w:r>
      <w:r w:rsidR="002F2130">
        <w:rPr>
          <w:rFonts w:ascii="Times New Roman" w:hAnsi="Times New Roman" w:cs="Times New Roman"/>
          <w:sz w:val="28"/>
          <w:szCs w:val="28"/>
        </w:rPr>
        <w:t>ложений 398-ФЗ (экстремизм) – 12</w:t>
      </w:r>
      <w:r>
        <w:rPr>
          <w:rFonts w:ascii="Times New Roman" w:hAnsi="Times New Roman" w:cs="Times New Roman"/>
          <w:sz w:val="28"/>
          <w:szCs w:val="28"/>
        </w:rPr>
        <w:t xml:space="preserve"> обращений;         </w:t>
      </w:r>
    </w:p>
    <w:p w:rsidR="00EF5D0F" w:rsidRDefault="00EF5D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</w:t>
      </w:r>
      <w:r w:rsidR="00673197">
        <w:rPr>
          <w:rFonts w:ascii="Times New Roman" w:hAnsi="Times New Roman" w:cs="Times New Roman"/>
          <w:sz w:val="28"/>
          <w:szCs w:val="28"/>
        </w:rPr>
        <w:t>вания о разблокировке сайтов – 4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F2130">
        <w:rPr>
          <w:rFonts w:ascii="Times New Roman" w:hAnsi="Times New Roman" w:cs="Times New Roman"/>
          <w:sz w:val="28"/>
          <w:szCs w:val="28"/>
        </w:rPr>
        <w:t>онных сексуальных отношений) – 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5A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2F2130">
        <w:rPr>
          <w:rFonts w:ascii="Times New Roman" w:hAnsi="Times New Roman" w:cs="Times New Roman"/>
          <w:sz w:val="28"/>
          <w:szCs w:val="28"/>
        </w:rPr>
        <w:t xml:space="preserve"> 5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2F2130">
        <w:rPr>
          <w:rFonts w:ascii="Times New Roman" w:hAnsi="Times New Roman" w:cs="Times New Roman"/>
          <w:sz w:val="28"/>
          <w:szCs w:val="28"/>
        </w:rPr>
        <w:t>к деятельности Роскомнадзора – 1 обращение</w:t>
      </w:r>
      <w:r w:rsidR="00AE5A11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2F2130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2F0">
        <w:rPr>
          <w:rFonts w:ascii="Times New Roman" w:hAnsi="Times New Roman" w:cs="Times New Roman"/>
          <w:sz w:val="28"/>
          <w:szCs w:val="28"/>
        </w:rPr>
        <w:t>о 27</w:t>
      </w:r>
      <w:r w:rsidR="00ED7B34">
        <w:rPr>
          <w:rFonts w:ascii="Times New Roman" w:hAnsi="Times New Roman" w:cs="Times New Roman"/>
          <w:sz w:val="28"/>
          <w:szCs w:val="28"/>
        </w:rPr>
        <w:t xml:space="preserve"> обращениям, поступившим во 2 квартале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A80721">
        <w:rPr>
          <w:rFonts w:ascii="Times New Roman" w:hAnsi="Times New Roman" w:cs="Times New Roman"/>
          <w:sz w:val="28"/>
          <w:szCs w:val="28"/>
        </w:rPr>
        <w:t xml:space="preserve"> и по </w:t>
      </w:r>
      <w:r w:rsidR="00ED7B34">
        <w:rPr>
          <w:rFonts w:ascii="Times New Roman" w:hAnsi="Times New Roman" w:cs="Times New Roman"/>
          <w:sz w:val="28"/>
          <w:szCs w:val="28"/>
        </w:rPr>
        <w:t>8</w:t>
      </w:r>
      <w:r w:rsidR="00A807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7B34">
        <w:rPr>
          <w:rFonts w:ascii="Times New Roman" w:hAnsi="Times New Roman" w:cs="Times New Roman"/>
          <w:sz w:val="28"/>
          <w:szCs w:val="28"/>
        </w:rPr>
        <w:t>ям</w:t>
      </w:r>
      <w:r w:rsidR="00A80721">
        <w:rPr>
          <w:rFonts w:ascii="Times New Roman" w:hAnsi="Times New Roman" w:cs="Times New Roman"/>
          <w:sz w:val="28"/>
          <w:szCs w:val="28"/>
        </w:rPr>
        <w:t>, поступивш</w:t>
      </w:r>
      <w:r w:rsidR="00ED7B34">
        <w:rPr>
          <w:rFonts w:ascii="Times New Roman" w:hAnsi="Times New Roman" w:cs="Times New Roman"/>
          <w:sz w:val="28"/>
          <w:szCs w:val="28"/>
        </w:rPr>
        <w:t>и</w:t>
      </w:r>
      <w:r w:rsidR="00A80721">
        <w:rPr>
          <w:rFonts w:ascii="Times New Roman" w:hAnsi="Times New Roman" w:cs="Times New Roman"/>
          <w:sz w:val="28"/>
          <w:szCs w:val="28"/>
        </w:rPr>
        <w:t xml:space="preserve">м в </w:t>
      </w:r>
      <w:r w:rsidR="00ED7B34">
        <w:rPr>
          <w:rFonts w:ascii="Times New Roman" w:hAnsi="Times New Roman" w:cs="Times New Roman"/>
          <w:sz w:val="28"/>
          <w:szCs w:val="28"/>
        </w:rPr>
        <w:t>март</w:t>
      </w:r>
      <w:r w:rsidR="00A80721">
        <w:rPr>
          <w:rFonts w:ascii="Times New Roman" w:hAnsi="Times New Roman" w:cs="Times New Roman"/>
          <w:sz w:val="28"/>
          <w:szCs w:val="28"/>
        </w:rPr>
        <w:t>е 201</w:t>
      </w:r>
      <w:r w:rsidR="00ED7B34">
        <w:rPr>
          <w:rFonts w:ascii="Times New Roman" w:hAnsi="Times New Roman" w:cs="Times New Roman"/>
          <w:sz w:val="28"/>
          <w:szCs w:val="28"/>
        </w:rPr>
        <w:t>7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года, заявителям были направлены разъяснения.</w:t>
      </w:r>
    </w:p>
    <w:p w:rsidR="00A80721" w:rsidRDefault="00422E26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1C5B9A">
        <w:rPr>
          <w:rFonts w:ascii="Times New Roman" w:hAnsi="Times New Roman" w:cs="Times New Roman"/>
          <w:sz w:val="28"/>
          <w:szCs w:val="28"/>
        </w:rPr>
        <w:t>, поступивш</w:t>
      </w:r>
      <w:r w:rsidR="00AE5A11">
        <w:rPr>
          <w:rFonts w:ascii="Times New Roman" w:hAnsi="Times New Roman" w:cs="Times New Roman"/>
          <w:sz w:val="28"/>
          <w:szCs w:val="28"/>
        </w:rPr>
        <w:t>ее</w:t>
      </w:r>
      <w:r w:rsidR="001C5B9A">
        <w:rPr>
          <w:rFonts w:ascii="Times New Roman" w:hAnsi="Times New Roman" w:cs="Times New Roman"/>
          <w:sz w:val="28"/>
          <w:szCs w:val="28"/>
        </w:rPr>
        <w:t xml:space="preserve"> во 2 квартале, и 1 обращение, поступившее в марте 2017 года, </w:t>
      </w:r>
      <w:r w:rsidR="00A80721">
        <w:rPr>
          <w:rFonts w:ascii="Times New Roman" w:hAnsi="Times New Roman" w:cs="Times New Roman"/>
          <w:sz w:val="28"/>
          <w:szCs w:val="28"/>
        </w:rPr>
        <w:t xml:space="preserve">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151A8">
        <w:rPr>
          <w:rFonts w:ascii="Times New Roman" w:hAnsi="Times New Roman" w:cs="Times New Roman"/>
          <w:sz w:val="28"/>
          <w:szCs w:val="28"/>
        </w:rPr>
        <w:t>5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4164C">
        <w:rPr>
          <w:rFonts w:ascii="Times New Roman" w:hAnsi="Times New Roman" w:cs="Times New Roman"/>
          <w:sz w:val="28"/>
          <w:szCs w:val="28"/>
        </w:rPr>
        <w:t xml:space="preserve">, поступивших во 2 квартале 2017 года, </w:t>
      </w:r>
      <w:r>
        <w:rPr>
          <w:rFonts w:ascii="Times New Roman" w:hAnsi="Times New Roman" w:cs="Times New Roman"/>
          <w:sz w:val="28"/>
          <w:szCs w:val="28"/>
        </w:rPr>
        <w:t xml:space="preserve">и 2 обращения, поступивших в </w:t>
      </w:r>
      <w:r w:rsidR="00A4164C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64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года, содержали информацию, которая не была подтверждена. Таким образом, эти обращения не поддержаны. </w:t>
      </w:r>
    </w:p>
    <w:p w:rsidR="00A80721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4C">
        <w:rPr>
          <w:rFonts w:ascii="Times New Roman" w:hAnsi="Times New Roman" w:cs="Times New Roman"/>
          <w:sz w:val="28"/>
          <w:szCs w:val="28"/>
        </w:rPr>
        <w:t xml:space="preserve">14 обращений, </w:t>
      </w:r>
      <w:bookmarkStart w:id="0" w:name="_GoBack"/>
      <w:bookmarkEnd w:id="0"/>
      <w:r w:rsidR="00A4164C">
        <w:rPr>
          <w:rFonts w:ascii="Times New Roman" w:hAnsi="Times New Roman" w:cs="Times New Roman"/>
          <w:sz w:val="28"/>
          <w:szCs w:val="28"/>
        </w:rPr>
        <w:t>поступивших во 2 квартале 2017 года, и 2 обращения, поступивших в марте 2017 года,</w:t>
      </w:r>
      <w:r w:rsidRPr="00514CFB">
        <w:rPr>
          <w:rFonts w:ascii="Times New Roman" w:hAnsi="Times New Roman" w:cs="Times New Roman"/>
          <w:sz w:val="28"/>
          <w:szCs w:val="28"/>
        </w:rPr>
        <w:t xml:space="preserve"> поддержан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CF" w:rsidRDefault="00B20ACF" w:rsidP="00B20AC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1 обращ</w:t>
      </w:r>
      <w:r w:rsidR="0010082F">
        <w:rPr>
          <w:rFonts w:ascii="Times New Roman" w:hAnsi="Times New Roman" w:cs="Times New Roman"/>
          <w:sz w:val="28"/>
          <w:szCs w:val="28"/>
        </w:rPr>
        <w:t>ению МВД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Мордовия, 1 обращению Управления ФСБ России по Республике Мордовия, 2 обращениям Комиссии по делам несовершеннолетних и защите их прав в Республике Мордовия, 10 обращениям Прокуратуры Пролетарского района г. Саранска Управление</w:t>
      </w:r>
      <w:r w:rsidR="008309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2F">
        <w:rPr>
          <w:rFonts w:ascii="Times New Roman" w:hAnsi="Times New Roman" w:cs="Times New Roman"/>
          <w:sz w:val="28"/>
          <w:szCs w:val="28"/>
        </w:rPr>
        <w:t xml:space="preserve">приняты следующие меры: </w:t>
      </w:r>
      <w:r w:rsidR="008309BD">
        <w:rPr>
          <w:rFonts w:ascii="Times New Roman" w:hAnsi="Times New Roman" w:cs="Times New Roman"/>
          <w:sz w:val="28"/>
          <w:szCs w:val="28"/>
        </w:rPr>
        <w:t xml:space="preserve">проанализирована </w:t>
      </w:r>
      <w:r w:rsidR="0010082F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8309BD">
        <w:rPr>
          <w:rFonts w:ascii="Times New Roman" w:hAnsi="Times New Roman" w:cs="Times New Roman"/>
          <w:sz w:val="28"/>
          <w:szCs w:val="28"/>
        </w:rPr>
        <w:t>информация</w:t>
      </w:r>
      <w:r w:rsidR="00AF2256">
        <w:rPr>
          <w:rFonts w:ascii="Times New Roman" w:hAnsi="Times New Roman" w:cs="Times New Roman"/>
          <w:sz w:val="28"/>
          <w:szCs w:val="28"/>
        </w:rPr>
        <w:t xml:space="preserve"> и внесены записи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09BD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реестр запрещённой информации</w:t>
      </w:r>
      <w:r w:rsidR="008309BD">
        <w:rPr>
          <w:rFonts w:ascii="Times New Roman" w:hAnsi="Times New Roman" w:cs="Times New Roman"/>
          <w:sz w:val="28"/>
          <w:szCs w:val="28"/>
        </w:rPr>
        <w:t xml:space="preserve"> на сайте Роскомнадзора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F7E" w:rsidRDefault="001F52BE" w:rsidP="00B20AC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п</w:t>
      </w:r>
      <w:r w:rsidR="004A1F7E">
        <w:rPr>
          <w:rFonts w:ascii="Times New Roman" w:hAnsi="Times New Roman" w:cs="Times New Roman"/>
          <w:sz w:val="28"/>
          <w:szCs w:val="28"/>
        </w:rPr>
        <w:t xml:space="preserve">о обращению </w:t>
      </w:r>
      <w:proofErr w:type="spellStart"/>
      <w:r w:rsidR="004A1F7E">
        <w:rPr>
          <w:rFonts w:ascii="Times New Roman" w:hAnsi="Times New Roman" w:cs="Times New Roman"/>
          <w:sz w:val="28"/>
          <w:szCs w:val="28"/>
        </w:rPr>
        <w:t>Ширчкова</w:t>
      </w:r>
      <w:proofErr w:type="spellEnd"/>
      <w:r w:rsidR="004A1F7E">
        <w:rPr>
          <w:rFonts w:ascii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1F7E">
        <w:rPr>
          <w:rFonts w:ascii="Times New Roman" w:hAnsi="Times New Roman" w:cs="Times New Roman"/>
          <w:sz w:val="28"/>
          <w:szCs w:val="28"/>
        </w:rPr>
        <w:t>иск в суд о признании деятельности интернет-сайта незаконной и нарушающей права граждан на неприкосновенность частной жизни, личную и семейную тайну, а также включение его в Реестр нарушителей прав субъектов персональных данных.</w:t>
      </w:r>
    </w:p>
    <w:p w:rsidR="004A1F7E" w:rsidRDefault="001F52BE" w:rsidP="00B20AC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п</w:t>
      </w:r>
      <w:r w:rsidR="004A1F7E">
        <w:rPr>
          <w:rFonts w:ascii="Times New Roman" w:hAnsi="Times New Roman" w:cs="Times New Roman"/>
          <w:sz w:val="28"/>
          <w:szCs w:val="28"/>
        </w:rPr>
        <w:t xml:space="preserve">о обращению </w:t>
      </w:r>
      <w:proofErr w:type="spellStart"/>
      <w:r w:rsidR="004A1F7E">
        <w:rPr>
          <w:rFonts w:ascii="Times New Roman" w:hAnsi="Times New Roman" w:cs="Times New Roman"/>
          <w:sz w:val="28"/>
          <w:szCs w:val="28"/>
        </w:rPr>
        <w:t>Юдкина</w:t>
      </w:r>
      <w:proofErr w:type="spellEnd"/>
      <w:r w:rsidR="004A1F7E">
        <w:rPr>
          <w:rFonts w:ascii="Times New Roman" w:hAnsi="Times New Roman" w:cs="Times New Roman"/>
          <w:sz w:val="28"/>
          <w:szCs w:val="28"/>
        </w:rPr>
        <w:t xml:space="preserve"> Д.М. по факту утраты почтового отправления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A1F7E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в отношении ФГУП «Почта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1F7E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4A1F7E">
        <w:rPr>
          <w:rFonts w:ascii="Times New Roman" w:hAnsi="Times New Roman" w:cs="Times New Roman"/>
          <w:sz w:val="28"/>
          <w:szCs w:val="28"/>
        </w:rPr>
        <w:t xml:space="preserve"> для рассмотрения по подведомственности в суд.</w:t>
      </w:r>
    </w:p>
    <w:p w:rsidR="00A80721" w:rsidRDefault="00AD62F0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0721">
        <w:rPr>
          <w:rFonts w:ascii="Times New Roman" w:hAnsi="Times New Roman" w:cs="Times New Roman"/>
          <w:sz w:val="28"/>
          <w:szCs w:val="28"/>
        </w:rPr>
        <w:t>й, поступивших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A4164C">
        <w:rPr>
          <w:rFonts w:ascii="Times New Roman" w:hAnsi="Times New Roman" w:cs="Times New Roman"/>
          <w:sz w:val="28"/>
          <w:szCs w:val="28"/>
        </w:rPr>
        <w:t>июне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2017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A4164C">
        <w:rPr>
          <w:rFonts w:ascii="Times New Roman" w:hAnsi="Times New Roman" w:cs="Times New Roman"/>
          <w:sz w:val="28"/>
          <w:szCs w:val="28"/>
        </w:rPr>
        <w:t>ию</w:t>
      </w:r>
      <w:r w:rsidR="00A80721">
        <w:rPr>
          <w:rFonts w:ascii="Times New Roman" w:hAnsi="Times New Roman" w:cs="Times New Roman"/>
          <w:sz w:val="28"/>
          <w:szCs w:val="28"/>
        </w:rPr>
        <w:t>ле 2017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A80721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2017 года в адрес Управления поступило 1 обращение из Администрации Президента Российской Федерации. Оно было перенаправлено из ЦА Роскомнадзора. Заявитель выразил несогласие с суммой выставленного ему ПАО «ВымпелКом» счёта. </w:t>
      </w:r>
      <w:r w:rsidR="00937105">
        <w:rPr>
          <w:rFonts w:ascii="Times New Roman" w:hAnsi="Times New Roman" w:cs="Times New Roman"/>
          <w:sz w:val="28"/>
          <w:szCs w:val="28"/>
        </w:rPr>
        <w:t>О</w:t>
      </w:r>
      <w:r w:rsidRPr="00573BF2">
        <w:rPr>
          <w:rFonts w:ascii="Times New Roman" w:hAnsi="Times New Roman" w:cs="Times New Roman"/>
          <w:sz w:val="28"/>
          <w:szCs w:val="28"/>
        </w:rPr>
        <w:t>твет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3BF2">
        <w:rPr>
          <w:rFonts w:ascii="Times New Roman" w:hAnsi="Times New Roman" w:cs="Times New Roman"/>
          <w:sz w:val="28"/>
          <w:szCs w:val="28"/>
        </w:rPr>
        <w:t xml:space="preserve"> направлен в </w:t>
      </w:r>
      <w:r>
        <w:rPr>
          <w:rFonts w:ascii="Times New Roman" w:hAnsi="Times New Roman" w:cs="Times New Roman"/>
          <w:sz w:val="28"/>
          <w:szCs w:val="28"/>
        </w:rPr>
        <w:t>апреле 2017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37105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информацией, полученной от ПАО «ВымпелКом», тарифный план менялся заявителем </w:t>
      </w:r>
      <w:r w:rsidR="001F52BE">
        <w:rPr>
          <w:rFonts w:ascii="Times New Roman" w:hAnsi="Times New Roman" w:cs="Times New Roman"/>
          <w:sz w:val="28"/>
          <w:szCs w:val="28"/>
        </w:rPr>
        <w:t>самостоятельно. Н</w:t>
      </w:r>
      <w:r w:rsidR="00937105">
        <w:rPr>
          <w:rFonts w:ascii="Times New Roman" w:hAnsi="Times New Roman" w:cs="Times New Roman"/>
          <w:sz w:val="28"/>
          <w:szCs w:val="28"/>
        </w:rPr>
        <w:t>арушения законодательства в области связи со стороны оператора не установлено</w:t>
      </w:r>
      <w:r w:rsidR="00684BD8">
        <w:rPr>
          <w:rFonts w:ascii="Times New Roman" w:hAnsi="Times New Roman" w:cs="Times New Roman"/>
          <w:sz w:val="28"/>
          <w:szCs w:val="28"/>
        </w:rPr>
        <w:t>. Обращение не поддержано.</w:t>
      </w:r>
      <w:r w:rsidR="0013106E">
        <w:rPr>
          <w:rFonts w:ascii="Times New Roman" w:hAnsi="Times New Roman" w:cs="Times New Roman"/>
          <w:sz w:val="28"/>
          <w:szCs w:val="28"/>
        </w:rPr>
        <w:t xml:space="preserve"> Информация по данному обращению внесена в раздел «Рассмотрение обращений граждан» на портале ССТУ.РФ.</w:t>
      </w:r>
    </w:p>
    <w:p w:rsidR="000640AD" w:rsidRDefault="000640AD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2017 года Управлением получено обращение из Администрации Президента Российской Федерации. Оно было перенаправлено из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Мордовия. Заявитель обращ</w:t>
      </w:r>
      <w:r w:rsidR="008D556C">
        <w:rPr>
          <w:rFonts w:ascii="Times New Roman" w:hAnsi="Times New Roman" w:cs="Times New Roman"/>
          <w:sz w:val="28"/>
          <w:szCs w:val="28"/>
        </w:rPr>
        <w:t xml:space="preserve">ается по поводу неудовлетворительного качества связи, предоставляемой оператором подвижной радиотелефонной связи ПАО «МегаФон» на территории с. Шишкеево Рузаевского района Республики Мордовия. </w:t>
      </w:r>
      <w:r w:rsidR="0013106E">
        <w:rPr>
          <w:rFonts w:ascii="Times New Roman" w:hAnsi="Times New Roman" w:cs="Times New Roman"/>
          <w:sz w:val="28"/>
          <w:szCs w:val="28"/>
        </w:rPr>
        <w:t xml:space="preserve">Заявителю в установленный законодательством срок даны разъяснения. </w:t>
      </w:r>
      <w:r w:rsidR="008D556C">
        <w:rPr>
          <w:rFonts w:ascii="Times New Roman" w:hAnsi="Times New Roman" w:cs="Times New Roman"/>
          <w:sz w:val="28"/>
          <w:szCs w:val="28"/>
        </w:rPr>
        <w:t>Управлением проведён анализ документов и установлено: в данном населённом пункте имеются базовые станции оператора, чем достигается гарантированное покрытие данного района</w:t>
      </w:r>
      <w:r w:rsidR="001F52BE">
        <w:rPr>
          <w:rFonts w:ascii="Times New Roman" w:hAnsi="Times New Roman" w:cs="Times New Roman"/>
          <w:sz w:val="28"/>
          <w:szCs w:val="28"/>
        </w:rPr>
        <w:t xml:space="preserve"> голосовой связью</w:t>
      </w:r>
      <w:r w:rsidR="008D556C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3B6A">
        <w:rPr>
          <w:rFonts w:ascii="Times New Roman" w:hAnsi="Times New Roman" w:cs="Times New Roman"/>
          <w:sz w:val="28"/>
          <w:szCs w:val="28"/>
        </w:rPr>
        <w:t>о 2 квартале 2017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4F263C" w:rsidRDefault="004F263C" w:rsidP="00A20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F263C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20D06"/>
    <w:rsid w:val="00026695"/>
    <w:rsid w:val="000311D3"/>
    <w:rsid w:val="000323D0"/>
    <w:rsid w:val="0004433A"/>
    <w:rsid w:val="00045592"/>
    <w:rsid w:val="000507E3"/>
    <w:rsid w:val="00054ADA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98D"/>
    <w:rsid w:val="000B6084"/>
    <w:rsid w:val="000C19B3"/>
    <w:rsid w:val="000D31D1"/>
    <w:rsid w:val="000E1886"/>
    <w:rsid w:val="000E4A18"/>
    <w:rsid w:val="000E5BB8"/>
    <w:rsid w:val="000F4A4F"/>
    <w:rsid w:val="000F5789"/>
    <w:rsid w:val="000F62C2"/>
    <w:rsid w:val="0010082F"/>
    <w:rsid w:val="001014AB"/>
    <w:rsid w:val="00110D78"/>
    <w:rsid w:val="00114B15"/>
    <w:rsid w:val="001216E4"/>
    <w:rsid w:val="00123E8C"/>
    <w:rsid w:val="00125011"/>
    <w:rsid w:val="0013106E"/>
    <w:rsid w:val="00131B70"/>
    <w:rsid w:val="00146630"/>
    <w:rsid w:val="00151A15"/>
    <w:rsid w:val="001610CB"/>
    <w:rsid w:val="0016718C"/>
    <w:rsid w:val="001715FC"/>
    <w:rsid w:val="001838E4"/>
    <w:rsid w:val="001A55FD"/>
    <w:rsid w:val="001B2931"/>
    <w:rsid w:val="001B442C"/>
    <w:rsid w:val="001B4CC2"/>
    <w:rsid w:val="001B57E4"/>
    <w:rsid w:val="001C4D3A"/>
    <w:rsid w:val="001C5B9A"/>
    <w:rsid w:val="001C68A7"/>
    <w:rsid w:val="001D24C1"/>
    <w:rsid w:val="001D7DED"/>
    <w:rsid w:val="001E3867"/>
    <w:rsid w:val="001F2318"/>
    <w:rsid w:val="001F52BE"/>
    <w:rsid w:val="001F7AE0"/>
    <w:rsid w:val="0020117E"/>
    <w:rsid w:val="00204838"/>
    <w:rsid w:val="00204C7A"/>
    <w:rsid w:val="0020527A"/>
    <w:rsid w:val="002308BE"/>
    <w:rsid w:val="002374E9"/>
    <w:rsid w:val="002440B4"/>
    <w:rsid w:val="00252E87"/>
    <w:rsid w:val="00253191"/>
    <w:rsid w:val="002606F7"/>
    <w:rsid w:val="00267562"/>
    <w:rsid w:val="0029636D"/>
    <w:rsid w:val="002A0C0E"/>
    <w:rsid w:val="002A38AB"/>
    <w:rsid w:val="002A6A4B"/>
    <w:rsid w:val="002A7A59"/>
    <w:rsid w:val="002C2EDA"/>
    <w:rsid w:val="002C3DDF"/>
    <w:rsid w:val="002C757F"/>
    <w:rsid w:val="002D5F79"/>
    <w:rsid w:val="002D6566"/>
    <w:rsid w:val="002E45FC"/>
    <w:rsid w:val="002E5229"/>
    <w:rsid w:val="002E593F"/>
    <w:rsid w:val="002E7FD7"/>
    <w:rsid w:val="002F2130"/>
    <w:rsid w:val="00315D1F"/>
    <w:rsid w:val="00333EA5"/>
    <w:rsid w:val="00334AE3"/>
    <w:rsid w:val="00334E2E"/>
    <w:rsid w:val="00345991"/>
    <w:rsid w:val="00356CBD"/>
    <w:rsid w:val="0037404F"/>
    <w:rsid w:val="00382368"/>
    <w:rsid w:val="003908A9"/>
    <w:rsid w:val="003B44B8"/>
    <w:rsid w:val="003D5199"/>
    <w:rsid w:val="003D6245"/>
    <w:rsid w:val="003E0A96"/>
    <w:rsid w:val="003E1CEE"/>
    <w:rsid w:val="003F21D5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763F"/>
    <w:rsid w:val="0043158E"/>
    <w:rsid w:val="00435BE7"/>
    <w:rsid w:val="00441760"/>
    <w:rsid w:val="00442DAB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B320F"/>
    <w:rsid w:val="004C04E4"/>
    <w:rsid w:val="004C440B"/>
    <w:rsid w:val="004C67C6"/>
    <w:rsid w:val="004D2EAE"/>
    <w:rsid w:val="004D5525"/>
    <w:rsid w:val="004D5D93"/>
    <w:rsid w:val="004D6033"/>
    <w:rsid w:val="004E42CA"/>
    <w:rsid w:val="004F263C"/>
    <w:rsid w:val="004F52C5"/>
    <w:rsid w:val="005060B5"/>
    <w:rsid w:val="005151A8"/>
    <w:rsid w:val="0052271B"/>
    <w:rsid w:val="005229F0"/>
    <w:rsid w:val="00542C69"/>
    <w:rsid w:val="005460D1"/>
    <w:rsid w:val="00561244"/>
    <w:rsid w:val="005666A9"/>
    <w:rsid w:val="0057068B"/>
    <w:rsid w:val="00573BF2"/>
    <w:rsid w:val="0058592A"/>
    <w:rsid w:val="005A5D28"/>
    <w:rsid w:val="005A7A0C"/>
    <w:rsid w:val="005B1B0C"/>
    <w:rsid w:val="005D24F0"/>
    <w:rsid w:val="005F10F4"/>
    <w:rsid w:val="005F1A37"/>
    <w:rsid w:val="005F517A"/>
    <w:rsid w:val="00605542"/>
    <w:rsid w:val="0060593A"/>
    <w:rsid w:val="00607554"/>
    <w:rsid w:val="006146AF"/>
    <w:rsid w:val="00625167"/>
    <w:rsid w:val="006264CB"/>
    <w:rsid w:val="00627C46"/>
    <w:rsid w:val="006435A1"/>
    <w:rsid w:val="006459AE"/>
    <w:rsid w:val="006511E7"/>
    <w:rsid w:val="006524E1"/>
    <w:rsid w:val="006569F0"/>
    <w:rsid w:val="00673197"/>
    <w:rsid w:val="00674B8C"/>
    <w:rsid w:val="00680FE7"/>
    <w:rsid w:val="006817E5"/>
    <w:rsid w:val="00684BD8"/>
    <w:rsid w:val="006A096A"/>
    <w:rsid w:val="006B4E43"/>
    <w:rsid w:val="006B75E9"/>
    <w:rsid w:val="006C2A5B"/>
    <w:rsid w:val="006C56C9"/>
    <w:rsid w:val="006C72EF"/>
    <w:rsid w:val="006D0630"/>
    <w:rsid w:val="006D4676"/>
    <w:rsid w:val="006D72D0"/>
    <w:rsid w:val="006E3238"/>
    <w:rsid w:val="006F0855"/>
    <w:rsid w:val="006F4BF7"/>
    <w:rsid w:val="00713333"/>
    <w:rsid w:val="0071754C"/>
    <w:rsid w:val="00723C84"/>
    <w:rsid w:val="00724B7C"/>
    <w:rsid w:val="007355A1"/>
    <w:rsid w:val="007435D5"/>
    <w:rsid w:val="00750AA9"/>
    <w:rsid w:val="007534DD"/>
    <w:rsid w:val="00753967"/>
    <w:rsid w:val="00776C60"/>
    <w:rsid w:val="0079106F"/>
    <w:rsid w:val="00794DB7"/>
    <w:rsid w:val="00795587"/>
    <w:rsid w:val="007A2F3D"/>
    <w:rsid w:val="007B0505"/>
    <w:rsid w:val="007B14D4"/>
    <w:rsid w:val="007B535F"/>
    <w:rsid w:val="007B733E"/>
    <w:rsid w:val="007C0A1C"/>
    <w:rsid w:val="007C22A8"/>
    <w:rsid w:val="007C6982"/>
    <w:rsid w:val="007D1227"/>
    <w:rsid w:val="007E6396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9033A5"/>
    <w:rsid w:val="00912BCF"/>
    <w:rsid w:val="00936CCF"/>
    <w:rsid w:val="00937105"/>
    <w:rsid w:val="00943CDE"/>
    <w:rsid w:val="00946101"/>
    <w:rsid w:val="00947010"/>
    <w:rsid w:val="009559AD"/>
    <w:rsid w:val="00973F14"/>
    <w:rsid w:val="00974EC9"/>
    <w:rsid w:val="009767FE"/>
    <w:rsid w:val="00980E27"/>
    <w:rsid w:val="009815C0"/>
    <w:rsid w:val="0098171F"/>
    <w:rsid w:val="00987814"/>
    <w:rsid w:val="00994439"/>
    <w:rsid w:val="00994E31"/>
    <w:rsid w:val="00997D4C"/>
    <w:rsid w:val="009A346E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5E57"/>
    <w:rsid w:val="009D7C95"/>
    <w:rsid w:val="009E1464"/>
    <w:rsid w:val="009E1EAA"/>
    <w:rsid w:val="009F288F"/>
    <w:rsid w:val="009F78F5"/>
    <w:rsid w:val="00A02E0D"/>
    <w:rsid w:val="00A1186E"/>
    <w:rsid w:val="00A20C3B"/>
    <w:rsid w:val="00A321EF"/>
    <w:rsid w:val="00A3243D"/>
    <w:rsid w:val="00A36FB6"/>
    <w:rsid w:val="00A4164C"/>
    <w:rsid w:val="00A43D3A"/>
    <w:rsid w:val="00A51E05"/>
    <w:rsid w:val="00A559D0"/>
    <w:rsid w:val="00A609FA"/>
    <w:rsid w:val="00A65C36"/>
    <w:rsid w:val="00A66D8A"/>
    <w:rsid w:val="00A7158A"/>
    <w:rsid w:val="00A74E3B"/>
    <w:rsid w:val="00A801CE"/>
    <w:rsid w:val="00A80721"/>
    <w:rsid w:val="00A81082"/>
    <w:rsid w:val="00A819F4"/>
    <w:rsid w:val="00A848DB"/>
    <w:rsid w:val="00A86F33"/>
    <w:rsid w:val="00A87828"/>
    <w:rsid w:val="00A94E21"/>
    <w:rsid w:val="00AA2F4E"/>
    <w:rsid w:val="00AB6C10"/>
    <w:rsid w:val="00AB7C08"/>
    <w:rsid w:val="00AC42C7"/>
    <w:rsid w:val="00AD00C1"/>
    <w:rsid w:val="00AD62F0"/>
    <w:rsid w:val="00AD6C81"/>
    <w:rsid w:val="00AE5A11"/>
    <w:rsid w:val="00AF2256"/>
    <w:rsid w:val="00B16036"/>
    <w:rsid w:val="00B17EDA"/>
    <w:rsid w:val="00B20196"/>
    <w:rsid w:val="00B20ACF"/>
    <w:rsid w:val="00B249C7"/>
    <w:rsid w:val="00B41843"/>
    <w:rsid w:val="00B44D3C"/>
    <w:rsid w:val="00B51F5E"/>
    <w:rsid w:val="00B64A11"/>
    <w:rsid w:val="00B70514"/>
    <w:rsid w:val="00B7276F"/>
    <w:rsid w:val="00B946A7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519"/>
    <w:rsid w:val="00C07BF0"/>
    <w:rsid w:val="00C13D9A"/>
    <w:rsid w:val="00C205FE"/>
    <w:rsid w:val="00C259E4"/>
    <w:rsid w:val="00C32BC4"/>
    <w:rsid w:val="00C45A91"/>
    <w:rsid w:val="00C6136F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C3A86"/>
    <w:rsid w:val="00CC6291"/>
    <w:rsid w:val="00CC7D7F"/>
    <w:rsid w:val="00CD4326"/>
    <w:rsid w:val="00CE3F3B"/>
    <w:rsid w:val="00CF1576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9184C"/>
    <w:rsid w:val="00D93B6A"/>
    <w:rsid w:val="00DB3E1A"/>
    <w:rsid w:val="00DB569D"/>
    <w:rsid w:val="00DB5C5D"/>
    <w:rsid w:val="00DC1DA8"/>
    <w:rsid w:val="00DC3BB4"/>
    <w:rsid w:val="00DC3F41"/>
    <w:rsid w:val="00DC7CD5"/>
    <w:rsid w:val="00DD652E"/>
    <w:rsid w:val="00DD6E67"/>
    <w:rsid w:val="00DE03AA"/>
    <w:rsid w:val="00DE602A"/>
    <w:rsid w:val="00E009E4"/>
    <w:rsid w:val="00E14D64"/>
    <w:rsid w:val="00E27D34"/>
    <w:rsid w:val="00E32198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7B34"/>
    <w:rsid w:val="00EE12D0"/>
    <w:rsid w:val="00EE614C"/>
    <w:rsid w:val="00EF03F1"/>
    <w:rsid w:val="00EF5D0F"/>
    <w:rsid w:val="00EF7CA1"/>
    <w:rsid w:val="00F12390"/>
    <w:rsid w:val="00F14CC6"/>
    <w:rsid w:val="00F20BAE"/>
    <w:rsid w:val="00F21043"/>
    <w:rsid w:val="00F23C0D"/>
    <w:rsid w:val="00F272C1"/>
    <w:rsid w:val="00F33411"/>
    <w:rsid w:val="00F50272"/>
    <w:rsid w:val="00F678B5"/>
    <w:rsid w:val="00F924C3"/>
    <w:rsid w:val="00F93091"/>
    <w:rsid w:val="00F943D2"/>
    <w:rsid w:val="00FA2EC9"/>
    <w:rsid w:val="00FA6D09"/>
    <w:rsid w:val="00FB74AC"/>
    <w:rsid w:val="00FC10C6"/>
    <w:rsid w:val="00FC7520"/>
    <w:rsid w:val="00FD0EDF"/>
    <w:rsid w:val="00FD2EC3"/>
    <w:rsid w:val="00FD77A1"/>
    <w:rsid w:val="00FE2ECB"/>
    <w:rsid w:val="00FE3A15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641A-9C67-4586-B152-BC396E6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340</cp:revision>
  <cp:lastPrinted>2016-09-12T06:50:00Z</cp:lastPrinted>
  <dcterms:created xsi:type="dcterms:W3CDTF">2013-10-02T06:34:00Z</dcterms:created>
  <dcterms:modified xsi:type="dcterms:W3CDTF">2017-07-03T13:03:00Z</dcterms:modified>
</cp:coreProperties>
</file>